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14" w:rsidRDefault="00C25A14" w:rsidP="00C25A14">
      <w:pPr>
        <w:jc w:val="center"/>
        <w:rPr>
          <w:rFonts w:ascii="Arial Black" w:hAnsi="Arial Black"/>
        </w:rPr>
      </w:pPr>
      <w:r w:rsidRPr="00920722">
        <w:rPr>
          <w:rFonts w:ascii="Arial Black" w:hAnsi="Arial Black"/>
        </w:rPr>
        <w:t>EDITAL DE CHAMAMENTO PÚBLICO 01/201</w:t>
      </w:r>
      <w:r>
        <w:rPr>
          <w:rFonts w:ascii="Arial Black" w:hAnsi="Arial Black"/>
        </w:rPr>
        <w:t>9</w:t>
      </w:r>
    </w:p>
    <w:p w:rsidR="00C25A14" w:rsidRDefault="00C25A14" w:rsidP="00C25A14">
      <w:pPr>
        <w:jc w:val="center"/>
        <w:rPr>
          <w:rFonts w:ascii="Arial Black" w:hAnsi="Arial Black"/>
        </w:rPr>
      </w:pPr>
    </w:p>
    <w:p w:rsidR="00C25A14" w:rsidRDefault="00C25A14" w:rsidP="00C25A14">
      <w:pPr>
        <w:ind w:left="4820"/>
        <w:jc w:val="both"/>
        <w:rPr>
          <w:rFonts w:ascii="Arial" w:hAnsi="Arial" w:cs="Arial"/>
          <w:b/>
        </w:rPr>
      </w:pPr>
      <w:r w:rsidRPr="00920722">
        <w:rPr>
          <w:rFonts w:ascii="Arial" w:hAnsi="Arial" w:cs="Arial"/>
          <w:b/>
        </w:rPr>
        <w:t>EDITAL DE CHAMAME</w:t>
      </w:r>
      <w:r>
        <w:rPr>
          <w:rFonts w:ascii="Arial" w:hAnsi="Arial" w:cs="Arial"/>
          <w:b/>
        </w:rPr>
        <w:t>N</w:t>
      </w:r>
      <w:r w:rsidRPr="00920722">
        <w:rPr>
          <w:rFonts w:ascii="Arial" w:hAnsi="Arial" w:cs="Arial"/>
          <w:b/>
        </w:rPr>
        <w:t>TO PÚBLICO VISANDO O CADASTRAMENTO DE TAXISTAS PARA A PRESTAÇÃO DE SERVIÇOS PARA A CÂMARA MUNICIPAL DE BICAS-MG</w:t>
      </w:r>
      <w:r>
        <w:rPr>
          <w:rFonts w:ascii="Arial" w:hAnsi="Arial" w:cs="Arial"/>
          <w:b/>
        </w:rPr>
        <w:t>.</w:t>
      </w:r>
    </w:p>
    <w:p w:rsidR="00C25A14" w:rsidRDefault="00C25A14" w:rsidP="00C25A14">
      <w:pPr>
        <w:ind w:left="4820"/>
        <w:jc w:val="both"/>
        <w:rPr>
          <w:rFonts w:ascii="Arial" w:hAnsi="Arial" w:cs="Arial"/>
          <w:b/>
        </w:rPr>
      </w:pPr>
    </w:p>
    <w:p w:rsidR="00C25A14" w:rsidRDefault="00C25A14" w:rsidP="00C25A14">
      <w:pPr>
        <w:ind w:firstLine="851"/>
        <w:jc w:val="both"/>
        <w:rPr>
          <w:rFonts w:ascii="Arial" w:hAnsi="Arial" w:cs="Arial"/>
        </w:rPr>
      </w:pPr>
      <w:r w:rsidRPr="00796DA4">
        <w:rPr>
          <w:rFonts w:ascii="Arial" w:hAnsi="Arial" w:cs="Arial"/>
          <w:b/>
          <w:bCs/>
        </w:rPr>
        <w:t>A CÂMARA MUNICIPAL DE BICAS,</w:t>
      </w:r>
      <w:r w:rsidRPr="00796DA4">
        <w:rPr>
          <w:rFonts w:ascii="Arial" w:hAnsi="Arial" w:cs="Arial"/>
        </w:rPr>
        <w:t xml:space="preserve"> CNPJ nº. 04.240.938/0001-30, com endereço na Praça Raul Soares, n</w:t>
      </w:r>
      <w:r>
        <w:rPr>
          <w:rFonts w:ascii="Arial" w:hAnsi="Arial" w:cs="Arial"/>
        </w:rPr>
        <w:t>.</w:t>
      </w:r>
      <w:r w:rsidRPr="00796DA4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 xml:space="preserve">49, neste ato representado por seu </w:t>
      </w:r>
      <w:proofErr w:type="spellStart"/>
      <w:proofErr w:type="gramStart"/>
      <w:r w:rsidRPr="00796DA4">
        <w:rPr>
          <w:rFonts w:ascii="Arial" w:hAnsi="Arial" w:cs="Arial"/>
        </w:rPr>
        <w:t>Presidente</w:t>
      </w:r>
      <w:r>
        <w:rPr>
          <w:rFonts w:ascii="Arial" w:hAnsi="Arial" w:cs="Arial"/>
        </w:rPr>
        <w:t>Luiz</w:t>
      </w:r>
      <w:proofErr w:type="spellEnd"/>
      <w:proofErr w:type="gramEnd"/>
      <w:r>
        <w:rPr>
          <w:rFonts w:ascii="Arial" w:hAnsi="Arial" w:cs="Arial"/>
        </w:rPr>
        <w:t xml:space="preserve"> Paulo Rocha, comunica aos interessados que está procedendo ao CHAMAMENTO PÚBLICO para fins de CREDENCIAMENTO DE TAXISTAS para a prestação de serviços de taxi.</w:t>
      </w:r>
    </w:p>
    <w:p w:rsidR="00C25A14" w:rsidRDefault="00C25A14" w:rsidP="00C25A1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cadastramento ocorrerá na sede da Câmara Municipal de Bicas, no horário das </w:t>
      </w:r>
      <w:proofErr w:type="gramStart"/>
      <w:r>
        <w:rPr>
          <w:rFonts w:ascii="Arial" w:hAnsi="Arial" w:cs="Arial"/>
        </w:rPr>
        <w:t>13:00</w:t>
      </w:r>
      <w:proofErr w:type="spellStart"/>
      <w:proofErr w:type="gramEnd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às</w:t>
      </w:r>
      <w:proofErr w:type="gramEnd"/>
      <w:r>
        <w:rPr>
          <w:rFonts w:ascii="Arial" w:hAnsi="Arial" w:cs="Arial"/>
        </w:rPr>
        <w:t xml:space="preserve"> 17:00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>, durante todo o ano exercício de 2019.</w:t>
      </w:r>
    </w:p>
    <w:p w:rsidR="00C25A14" w:rsidRPr="009057D6" w:rsidRDefault="00C25A14" w:rsidP="00C25A14">
      <w:pPr>
        <w:jc w:val="both"/>
        <w:rPr>
          <w:rFonts w:ascii="Arial" w:hAnsi="Arial" w:cs="Arial"/>
          <w:b/>
        </w:rPr>
      </w:pPr>
      <w:proofErr w:type="gramStart"/>
      <w:r w:rsidRPr="009057D6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–</w:t>
      </w:r>
      <w:r w:rsidRPr="009057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CONDIÇÕES</w:t>
      </w:r>
      <w:proofErr w:type="gramEnd"/>
      <w:r>
        <w:rPr>
          <w:rFonts w:ascii="Arial" w:hAnsi="Arial" w:cs="Arial"/>
          <w:b/>
        </w:rPr>
        <w:t xml:space="preserve"> PARA O CREDENCIAMENTO</w:t>
      </w:r>
    </w:p>
    <w:p w:rsidR="00C25A14" w:rsidRDefault="00C25A14" w:rsidP="00C25A1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 interessados em prestar os serviços para a Câmara Municipal de Bicas/MG</w:t>
      </w:r>
      <w:proofErr w:type="gramStart"/>
      <w:r>
        <w:rPr>
          <w:rFonts w:ascii="Arial" w:hAnsi="Arial" w:cs="Arial"/>
        </w:rPr>
        <w:t>, deverão</w:t>
      </w:r>
      <w:proofErr w:type="gramEnd"/>
      <w:r>
        <w:rPr>
          <w:rFonts w:ascii="Arial" w:hAnsi="Arial" w:cs="Arial"/>
        </w:rPr>
        <w:t xml:space="preserve"> apresentar os seguintes documentos para credenciamento:</w:t>
      </w:r>
    </w:p>
    <w:p w:rsidR="00C25A14" w:rsidRDefault="00C25A14" w:rsidP="00C25A1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  <w:b/>
        </w:rPr>
      </w:pPr>
      <w:r w:rsidRPr="009057D6">
        <w:rPr>
          <w:rFonts w:ascii="Arial" w:hAnsi="Arial" w:cs="Arial"/>
          <w:b/>
        </w:rPr>
        <w:t>– PESSOAS JURÍDICAS</w:t>
      </w:r>
      <w:r>
        <w:rPr>
          <w:rFonts w:ascii="Arial" w:hAnsi="Arial" w:cs="Arial"/>
          <w:b/>
        </w:rPr>
        <w:t>: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Contrato S</w:t>
      </w:r>
      <w:r w:rsidRPr="009057D6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 xml:space="preserve">devidamente registrado na junta comercial ou </w:t>
      </w:r>
      <w:r w:rsidRPr="009057D6">
        <w:rPr>
          <w:rFonts w:ascii="Arial" w:hAnsi="Arial" w:cs="Arial"/>
        </w:rPr>
        <w:t xml:space="preserve">Certificado da Condição de </w:t>
      </w:r>
      <w:proofErr w:type="spellStart"/>
      <w:r w:rsidRPr="009057D6">
        <w:rPr>
          <w:rFonts w:ascii="Arial" w:hAnsi="Arial" w:cs="Arial"/>
        </w:rPr>
        <w:t>Microempreendedor</w:t>
      </w:r>
      <w:proofErr w:type="spellEnd"/>
      <w:r w:rsidRPr="009057D6">
        <w:rPr>
          <w:rFonts w:ascii="Arial" w:hAnsi="Arial" w:cs="Arial"/>
        </w:rPr>
        <w:t xml:space="preserve"> Individual – CCMEI</w:t>
      </w:r>
      <w:r>
        <w:rPr>
          <w:rFonts w:ascii="Arial" w:hAnsi="Arial" w:cs="Arial"/>
        </w:rPr>
        <w:t xml:space="preserve"> onde conste, dentro de seus objetivos, a prestação de serviços de taxis;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Cartão do CNPJ;</w:t>
      </w:r>
    </w:p>
    <w:p w:rsidR="00C25A14" w:rsidRPr="00905FF7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05FF7">
        <w:rPr>
          <w:rFonts w:ascii="Arial" w:hAnsi="Arial" w:cs="Arial"/>
        </w:rPr>
        <w:t xml:space="preserve">Certidão negativa de débitos fiscais (INSS, FGTS, </w:t>
      </w:r>
      <w:proofErr w:type="spellStart"/>
      <w:r w:rsidRPr="00905FF7">
        <w:rPr>
          <w:rFonts w:ascii="Arial" w:hAnsi="Arial" w:cs="Arial"/>
        </w:rPr>
        <w:t>etc</w:t>
      </w:r>
      <w:proofErr w:type="spellEnd"/>
      <w:r w:rsidRPr="00905FF7">
        <w:rPr>
          <w:rFonts w:ascii="Arial" w:hAnsi="Arial" w:cs="Arial"/>
        </w:rPr>
        <w:t>...);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Certidão negativa de débitos trabalhistas;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 w:rsidRPr="00905FF7">
        <w:rPr>
          <w:rFonts w:ascii="Arial" w:hAnsi="Arial" w:cs="Arial"/>
        </w:rPr>
        <w:t>Certidão negativa de débitos fiscais com o Município da sede da pessoa jurídica;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Carteira Nacional de Habilitação do condutor do veículo, categoria “B” ou superior;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CPF e Identidade do condutor do veículo;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CRLV do veículo, ano exercício 2019 paga ou parcelamento;</w:t>
      </w:r>
    </w:p>
    <w:p w:rsidR="00C25A14" w:rsidRDefault="00C25A14" w:rsidP="00C25A14">
      <w:pPr>
        <w:pStyle w:val="PargrafodaList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Alvará de localização fornecido pelo Município sede da pessoa jurídica.</w:t>
      </w:r>
    </w:p>
    <w:p w:rsidR="00C25A14" w:rsidRDefault="00C25A14" w:rsidP="00C25A14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C25A14" w:rsidRDefault="00C25A14" w:rsidP="00C25A14">
      <w:pPr>
        <w:pStyle w:val="PargrafodaLista"/>
        <w:tabs>
          <w:tab w:val="left" w:pos="284"/>
        </w:tabs>
        <w:ind w:left="0"/>
        <w:jc w:val="both"/>
        <w:rPr>
          <w:rFonts w:ascii="Arial" w:hAnsi="Arial" w:cs="Arial"/>
        </w:rPr>
      </w:pPr>
    </w:p>
    <w:p w:rsidR="00C25A14" w:rsidRDefault="00C25A14" w:rsidP="00C25A14">
      <w:pPr>
        <w:pStyle w:val="PargrafodaLista"/>
        <w:numPr>
          <w:ilvl w:val="1"/>
          <w:numId w:val="1"/>
        </w:numPr>
        <w:tabs>
          <w:tab w:val="left" w:pos="284"/>
        </w:tabs>
        <w:jc w:val="both"/>
        <w:rPr>
          <w:rFonts w:ascii="Arial" w:hAnsi="Arial" w:cs="Arial"/>
          <w:b/>
        </w:rPr>
      </w:pPr>
      <w:r w:rsidRPr="00905FF7">
        <w:rPr>
          <w:rFonts w:ascii="Arial" w:hAnsi="Arial" w:cs="Arial"/>
          <w:b/>
        </w:rPr>
        <w:t>– PESSOAS FÍSICAS:</w:t>
      </w:r>
    </w:p>
    <w:p w:rsidR="00C25A14" w:rsidRPr="00082028" w:rsidRDefault="00C25A14" w:rsidP="00C25A14">
      <w:pPr>
        <w:pStyle w:val="PargrafodaLista"/>
        <w:tabs>
          <w:tab w:val="left" w:pos="284"/>
        </w:tabs>
        <w:ind w:left="372"/>
        <w:jc w:val="both"/>
        <w:rPr>
          <w:rFonts w:ascii="Arial" w:hAnsi="Arial" w:cs="Arial"/>
          <w:b/>
        </w:rPr>
      </w:pPr>
      <w:r w:rsidRPr="00082028">
        <w:rPr>
          <w:rFonts w:ascii="Arial" w:hAnsi="Arial" w:cs="Arial"/>
          <w:sz w:val="52"/>
          <w:szCs w:val="52"/>
        </w:rPr>
        <w:t xml:space="preserve">         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A)</w:t>
      </w:r>
      <w:proofErr w:type="gramEnd"/>
      <w:r>
        <w:rPr>
          <w:rFonts w:ascii="Arial" w:hAnsi="Arial" w:cs="Arial"/>
        </w:rPr>
        <w:t>Carteira Nacional de Habilitação do condutor do veículo, categoria “B” ou superior;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905FF7">
        <w:rPr>
          <w:rFonts w:ascii="Arial" w:hAnsi="Arial" w:cs="Arial"/>
        </w:rPr>
        <w:t>CPF e Identidade do condutor do veículo;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C)</w:t>
      </w:r>
      <w:proofErr w:type="gramEnd"/>
      <w:r>
        <w:rPr>
          <w:rFonts w:ascii="Arial" w:hAnsi="Arial" w:cs="Arial"/>
        </w:rPr>
        <w:t>CRLV do veículo, ano exercício 2019 paga ou parcelamento;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D) C</w:t>
      </w:r>
      <w:r w:rsidRPr="00905FF7">
        <w:rPr>
          <w:rFonts w:ascii="Arial" w:hAnsi="Arial" w:cs="Arial"/>
        </w:rPr>
        <w:t>omprovante de residência</w:t>
      </w:r>
      <w:r>
        <w:rPr>
          <w:rFonts w:ascii="Arial" w:hAnsi="Arial" w:cs="Arial"/>
        </w:rPr>
        <w:t>;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E) Certidão conjunta negativa de tributos federais;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F) Certidão negativa de débitos municipais.</w:t>
      </w: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C25A14" w:rsidRDefault="00C25A14" w:rsidP="00C25A14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-</w:t>
      </w:r>
      <w:r w:rsidRPr="005E5FE8">
        <w:rPr>
          <w:rFonts w:ascii="Arial" w:hAnsi="Arial" w:cs="Arial"/>
          <w:b/>
        </w:rPr>
        <w:t xml:space="preserve"> DOS RECURSOS</w:t>
      </w:r>
    </w:p>
    <w:p w:rsidR="00C25A14" w:rsidRPr="005E5FE8" w:rsidRDefault="00C25A14" w:rsidP="00C25A14">
      <w:pPr>
        <w:pStyle w:val="PargrafodaLista"/>
        <w:tabs>
          <w:tab w:val="left" w:pos="284"/>
        </w:tabs>
        <w:spacing w:line="240" w:lineRule="auto"/>
        <w:ind w:left="372"/>
        <w:jc w:val="both"/>
        <w:rPr>
          <w:rFonts w:ascii="Arial" w:hAnsi="Arial" w:cs="Arial"/>
          <w:b/>
        </w:rPr>
      </w:pPr>
    </w:p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 xml:space="preserve"> Das decisões do presente credenciamento </w:t>
      </w:r>
      <w:proofErr w:type="gramStart"/>
      <w:r>
        <w:rPr>
          <w:rFonts w:ascii="Arial" w:hAnsi="Arial" w:cs="Arial"/>
        </w:rPr>
        <w:t>caberá</w:t>
      </w:r>
      <w:proofErr w:type="gramEnd"/>
      <w:r>
        <w:rPr>
          <w:rFonts w:ascii="Arial" w:hAnsi="Arial" w:cs="Arial"/>
        </w:rPr>
        <w:t xml:space="preserve"> recurso administrativo, nos termos do artigo 109 da Lei Federal 8.666/93.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Pr="005E5FE8">
        <w:rPr>
          <w:rFonts w:ascii="Arial" w:hAnsi="Arial" w:cs="Arial"/>
          <w:b/>
        </w:rPr>
        <w:t>– DA EXECUÇÃO DO SERVIÇO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3.1</w:t>
      </w:r>
      <w:r>
        <w:rPr>
          <w:rFonts w:ascii="Arial" w:hAnsi="Arial" w:cs="Arial"/>
        </w:rPr>
        <w:t xml:space="preserve"> Os credenciados prestarão serviços de taxi, com veículo próprio, com prazo máximo de 05 (cinco) anos de fabricação, 04 portas, equipados com </w:t>
      </w:r>
      <w:proofErr w:type="spellStart"/>
      <w:r>
        <w:rPr>
          <w:rFonts w:ascii="Arial" w:hAnsi="Arial" w:cs="Arial"/>
        </w:rPr>
        <w:t>air-bag</w:t>
      </w:r>
      <w:proofErr w:type="spellEnd"/>
      <w:r>
        <w:rPr>
          <w:rFonts w:ascii="Arial" w:hAnsi="Arial" w:cs="Arial"/>
        </w:rPr>
        <w:t xml:space="preserve">, sistema </w:t>
      </w:r>
      <w:proofErr w:type="spellStart"/>
      <w:r>
        <w:rPr>
          <w:rFonts w:ascii="Arial" w:hAnsi="Arial" w:cs="Arial"/>
        </w:rPr>
        <w:t>abs</w:t>
      </w:r>
      <w:proofErr w:type="spellEnd"/>
      <w:r>
        <w:rPr>
          <w:rFonts w:ascii="Arial" w:hAnsi="Arial" w:cs="Arial"/>
        </w:rPr>
        <w:t xml:space="preserve"> de frenagem, ar condicionado, estar em perfeitas condições de segurança e manutenção, de acordo com as normas vigentes do DETRAN, segundo as disposições deste Edital e do Termo de Credenciamento (Anexo I).</w:t>
      </w:r>
    </w:p>
    <w:p w:rsidR="00C25A14" w:rsidRDefault="00C25A14" w:rsidP="00C25A14">
      <w:pPr>
        <w:tabs>
          <w:tab w:val="left" w:pos="142"/>
        </w:tabs>
        <w:spacing w:line="240" w:lineRule="auto"/>
        <w:contextualSpacing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3.2</w:t>
      </w:r>
      <w:r>
        <w:rPr>
          <w:rFonts w:ascii="Arial" w:hAnsi="Arial" w:cs="Arial"/>
        </w:rPr>
        <w:t xml:space="preserve"> Os credenciados poderão ser chamados a qualquer horário, conforme a necessidade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>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3.3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É</w:t>
      </w:r>
      <w:proofErr w:type="gramEnd"/>
      <w:r>
        <w:rPr>
          <w:rFonts w:ascii="Arial" w:hAnsi="Arial" w:cs="Arial"/>
        </w:rPr>
        <w:t xml:space="preserve"> expressamente vedada a utilização de pessoal ou equipamentos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 xml:space="preserve"> para a execução dos serviços contratados.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3.4</w:t>
      </w:r>
      <w:r>
        <w:rPr>
          <w:rFonts w:ascii="Arial" w:hAnsi="Arial" w:cs="Arial"/>
        </w:rPr>
        <w:t xml:space="preserve"> No caso de parcelamento da documentação do veículo (IPVA, Seguro DPVAT e Taxa de Licenciamento Anual), </w:t>
      </w:r>
      <w:proofErr w:type="gramStart"/>
      <w:r>
        <w:rPr>
          <w:rFonts w:ascii="Arial" w:hAnsi="Arial" w:cs="Arial"/>
        </w:rPr>
        <w:t>deverá</w:t>
      </w:r>
      <w:proofErr w:type="gramEnd"/>
      <w:r>
        <w:rPr>
          <w:rFonts w:ascii="Arial" w:hAnsi="Arial" w:cs="Arial"/>
        </w:rPr>
        <w:t xml:space="preserve"> o credenciado apresentar documento de quitação destes até o mês de abril 2019, sob pena de perda do credenciamento.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5E5FE8">
        <w:rPr>
          <w:rFonts w:ascii="Arial" w:hAnsi="Arial" w:cs="Arial"/>
          <w:b/>
        </w:rPr>
        <w:t>3.5</w:t>
      </w:r>
      <w:r w:rsidRPr="006E0952">
        <w:rPr>
          <w:rFonts w:ascii="Arial" w:hAnsi="Arial" w:cs="Arial"/>
        </w:rPr>
        <w:t>O Credenciado deverá manter durante todo o período de vigência</w:t>
      </w:r>
      <w:r>
        <w:rPr>
          <w:rFonts w:ascii="Arial" w:hAnsi="Arial" w:cs="Arial"/>
        </w:rPr>
        <w:t xml:space="preserve"> do credenciamento, todas as condições de habilitação exigidas para sua celebração.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6E0952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–</w:t>
      </w:r>
      <w:r w:rsidRPr="006E0952">
        <w:rPr>
          <w:rFonts w:ascii="Arial" w:hAnsi="Arial" w:cs="Arial"/>
          <w:b/>
        </w:rPr>
        <w:t xml:space="preserve"> VIGÊNCIA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6E0952">
        <w:rPr>
          <w:rFonts w:ascii="Arial" w:hAnsi="Arial" w:cs="Arial"/>
          <w:b/>
        </w:rPr>
        <w:t>4.1</w:t>
      </w:r>
      <w:r w:rsidRPr="006E0952">
        <w:rPr>
          <w:rFonts w:ascii="Arial" w:hAnsi="Arial" w:cs="Arial"/>
        </w:rPr>
        <w:t xml:space="preserve"> O Termo de Vigência </w:t>
      </w:r>
      <w:r>
        <w:rPr>
          <w:rFonts w:ascii="Arial" w:hAnsi="Arial" w:cs="Arial"/>
        </w:rPr>
        <w:t xml:space="preserve">durará até o dia 02 de janeiro de 2019, prorrogável, a critério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>, até o limite de 60 meses, da data do credenciamento.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6E0952">
        <w:rPr>
          <w:rFonts w:ascii="Arial" w:hAnsi="Arial" w:cs="Arial"/>
          <w:b/>
        </w:rPr>
        <w:t>4.2</w:t>
      </w:r>
      <w:r>
        <w:rPr>
          <w:rFonts w:ascii="Arial" w:hAnsi="Arial" w:cs="Arial"/>
        </w:rPr>
        <w:t xml:space="preserve"> Para a prorrogação do credenciamento o Credenciado deverá apresentar, no prazo indicado pela Credenciadora, todos os documentos arrolados no item I deste Edital.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6E0952">
        <w:rPr>
          <w:rFonts w:ascii="Arial" w:hAnsi="Arial" w:cs="Arial"/>
          <w:b/>
        </w:rPr>
        <w:t>5 – DO PAGAMENTO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36BD6">
        <w:rPr>
          <w:rFonts w:ascii="Arial" w:hAnsi="Arial" w:cs="Arial"/>
          <w:b/>
        </w:rPr>
        <w:t>5.1</w:t>
      </w:r>
      <w:r>
        <w:rPr>
          <w:rFonts w:ascii="Arial" w:hAnsi="Arial" w:cs="Arial"/>
        </w:rPr>
        <w:t>o Credenciado será remunerado na forma da tabela abaixo:</w:t>
      </w:r>
    </w:p>
    <w:tbl>
      <w:tblPr>
        <w:tblStyle w:val="Tabelacomgrade"/>
        <w:tblW w:w="0" w:type="auto"/>
        <w:tblLook w:val="04A0"/>
      </w:tblPr>
      <w:tblGrid>
        <w:gridCol w:w="4229"/>
        <w:gridCol w:w="4229"/>
      </w:tblGrid>
      <w:tr w:rsidR="00C25A14" w:rsidTr="00650429">
        <w:trPr>
          <w:trHeight w:val="567"/>
        </w:trPr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da corrida realizada na circunscrição do município de </w:t>
            </w:r>
            <w:proofErr w:type="spellStart"/>
            <w:r>
              <w:rPr>
                <w:rFonts w:ascii="Arial" w:hAnsi="Arial" w:cs="Arial"/>
              </w:rPr>
              <w:t>Bicas-MG</w:t>
            </w:r>
            <w:proofErr w:type="spellEnd"/>
          </w:p>
        </w:tc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do Km rodado para demais localidades</w:t>
            </w:r>
          </w:p>
        </w:tc>
      </w:tr>
      <w:tr w:rsidR="00C25A14" w:rsidTr="00650429">
        <w:trPr>
          <w:trHeight w:val="735"/>
        </w:trPr>
        <w:tc>
          <w:tcPr>
            <w:tcW w:w="4229" w:type="dxa"/>
          </w:tcPr>
          <w:p w:rsidR="00C25A14" w:rsidRPr="00390A6C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</w:p>
          <w:p w:rsidR="00C25A14" w:rsidRPr="00390A6C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 w:rsidRPr="00390A6C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>14,80 (</w:t>
            </w:r>
            <w:proofErr w:type="gramStart"/>
            <w:r>
              <w:rPr>
                <w:rFonts w:ascii="Arial" w:hAnsi="Arial" w:cs="Arial"/>
              </w:rPr>
              <w:t>Quatorze reais</w:t>
            </w:r>
            <w:proofErr w:type="gramEnd"/>
            <w:r>
              <w:rPr>
                <w:rFonts w:ascii="Arial" w:hAnsi="Arial" w:cs="Arial"/>
              </w:rPr>
              <w:t xml:space="preserve"> e oitenta centavos).</w:t>
            </w:r>
          </w:p>
        </w:tc>
        <w:tc>
          <w:tcPr>
            <w:tcW w:w="4229" w:type="dxa"/>
          </w:tcPr>
          <w:p w:rsidR="00C25A14" w:rsidRPr="00390A6C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</w:p>
          <w:p w:rsidR="00C25A14" w:rsidRPr="00390A6C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 w:rsidRPr="00390A6C">
              <w:rPr>
                <w:rFonts w:ascii="Arial" w:hAnsi="Arial" w:cs="Arial"/>
              </w:rPr>
              <w:t>R$</w:t>
            </w:r>
            <w:r>
              <w:rPr>
                <w:rFonts w:ascii="Arial" w:hAnsi="Arial" w:cs="Arial"/>
              </w:rPr>
              <w:t>2,00 (Dois reais)</w:t>
            </w:r>
          </w:p>
        </w:tc>
      </w:tr>
    </w:tbl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36BD6">
        <w:rPr>
          <w:rFonts w:ascii="Arial" w:hAnsi="Arial" w:cs="Arial"/>
          <w:b/>
        </w:rPr>
        <w:t>5.2</w:t>
      </w:r>
      <w:r>
        <w:rPr>
          <w:rFonts w:ascii="Arial" w:hAnsi="Arial" w:cs="Arial"/>
        </w:rPr>
        <w:t xml:space="preserve"> As despesas decorrentes das contratações oriundas deste Chamamento Público correrão por conta da seguinte dotação </w:t>
      </w:r>
      <w:proofErr w:type="gramStart"/>
      <w:r>
        <w:rPr>
          <w:rFonts w:ascii="Arial" w:hAnsi="Arial" w:cs="Arial"/>
        </w:rPr>
        <w:t>orçamentária:</w:t>
      </w:r>
      <w:proofErr w:type="gramEnd"/>
      <w:r>
        <w:rPr>
          <w:rFonts w:ascii="Arial" w:hAnsi="Arial" w:cs="Arial"/>
        </w:rPr>
        <w:t xml:space="preserve">3.3.90.36.00.1.01.00.01.031.0002.2.0004. 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36BD6">
        <w:rPr>
          <w:rFonts w:ascii="Arial" w:hAnsi="Arial" w:cs="Arial"/>
          <w:b/>
        </w:rPr>
        <w:t>5.3</w:t>
      </w:r>
      <w:r>
        <w:rPr>
          <w:rFonts w:ascii="Arial" w:hAnsi="Arial" w:cs="Arial"/>
        </w:rPr>
        <w:t xml:space="preserve"> Os pagamentos serão efetuados até o décimo dia útil do mês </w:t>
      </w:r>
      <w:proofErr w:type="spellStart"/>
      <w:r>
        <w:rPr>
          <w:rFonts w:ascii="Arial" w:hAnsi="Arial" w:cs="Arial"/>
        </w:rPr>
        <w:t>subsequente</w:t>
      </w:r>
      <w:proofErr w:type="spellEnd"/>
      <w:r>
        <w:rPr>
          <w:rFonts w:ascii="Arial" w:hAnsi="Arial" w:cs="Arial"/>
        </w:rPr>
        <w:t xml:space="preserve"> a prestação do serviço, mediante apresentação de fatura acompanhada de controle individual para cada corrida, aprovada pelo Servidor responsável da Credenciadora.</w:t>
      </w:r>
    </w:p>
    <w:p w:rsidR="00C25A14" w:rsidRDefault="00C25A14" w:rsidP="00C25A14">
      <w:pPr>
        <w:pStyle w:val="Ttulo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       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36BD6">
        <w:rPr>
          <w:rFonts w:ascii="Arial" w:hAnsi="Arial" w:cs="Arial"/>
          <w:b/>
        </w:rPr>
        <w:t>5.3.1</w:t>
      </w:r>
      <w:r>
        <w:rPr>
          <w:rFonts w:ascii="Arial" w:hAnsi="Arial" w:cs="Arial"/>
        </w:rPr>
        <w:t xml:space="preserve"> O Controle de Corridas apresentado deverá conter: Nome do taxista, data, destino do passageiro(s), assinatura de pelo menos um passageiro, km percorrido ou corridas (no caso de dentro do Município).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A2D56">
        <w:rPr>
          <w:rFonts w:ascii="Arial" w:hAnsi="Arial" w:cs="Arial"/>
          <w:b/>
        </w:rPr>
        <w:t>5.3.2</w:t>
      </w:r>
      <w:r>
        <w:rPr>
          <w:rFonts w:ascii="Arial" w:hAnsi="Arial" w:cs="Arial"/>
        </w:rPr>
        <w:t xml:space="preserve"> Os Controles de Corridas ficarão sob responsabilidade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>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8A2D56">
        <w:rPr>
          <w:rFonts w:ascii="Arial" w:hAnsi="Arial" w:cs="Arial"/>
          <w:b/>
        </w:rPr>
        <w:lastRenderedPageBreak/>
        <w:t>5.3.3</w:t>
      </w:r>
      <w:r>
        <w:rPr>
          <w:rFonts w:ascii="Arial" w:hAnsi="Arial" w:cs="Arial"/>
        </w:rPr>
        <w:t xml:space="preserve"> Os Controles de Corridas deverão ser apresentados até o dia 20 de cada mês.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8A2D56">
        <w:rPr>
          <w:rFonts w:ascii="Arial" w:hAnsi="Arial" w:cs="Arial"/>
          <w:b/>
        </w:rPr>
        <w:t>6 – DAS PENALIDADES</w:t>
      </w:r>
    </w:p>
    <w:p w:rsidR="00C25A14" w:rsidRPr="00921725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6.1</w:t>
      </w:r>
      <w:r>
        <w:rPr>
          <w:rFonts w:ascii="Arial" w:hAnsi="Arial" w:cs="Arial"/>
        </w:rPr>
        <w:t xml:space="preserve"> Em caso de inexecução parcial ou total das obrigações fixadas neste Credenciamento, e relação ao objeto, Credenciadora </w:t>
      </w:r>
      <w:proofErr w:type="gramStart"/>
      <w:r>
        <w:rPr>
          <w:rFonts w:ascii="Arial" w:hAnsi="Arial" w:cs="Arial"/>
        </w:rPr>
        <w:t>poderá</w:t>
      </w:r>
      <w:proofErr w:type="gramEnd"/>
      <w:r>
        <w:rPr>
          <w:rFonts w:ascii="Arial" w:hAnsi="Arial" w:cs="Arial"/>
        </w:rPr>
        <w:t>, garantida a ampla defesa e o contraditório, as seguintes sanções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921725">
        <w:rPr>
          <w:rFonts w:ascii="Arial" w:hAnsi="Arial" w:cs="Arial"/>
          <w:b/>
        </w:rPr>
        <w:t>a) Advertência;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b) Multa de 10% (dez por cento)</w:t>
      </w:r>
      <w:r>
        <w:rPr>
          <w:rFonts w:ascii="Arial" w:hAnsi="Arial" w:cs="Arial"/>
        </w:rPr>
        <w:t xml:space="preserve"> sobre o valor da nota de prestação de serviço, no caso de descumprimento parcial ou total, atraso ou qualquer falha na prestação do serviço;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c) Suspensão temporária</w:t>
      </w:r>
      <w:r>
        <w:rPr>
          <w:rFonts w:ascii="Arial" w:hAnsi="Arial" w:cs="Arial"/>
        </w:rPr>
        <w:t xml:space="preserve"> da participação em licitação e o impedimento de contratar com a administração do CONTRATANTE pelo prazo de até 02 (dois) anos, quando da inexecução sobrevier prejuízos para a Credenciadora;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4252B9">
        <w:rPr>
          <w:rFonts w:ascii="Arial" w:hAnsi="Arial" w:cs="Arial"/>
          <w:b/>
        </w:rPr>
        <w:t>d)</w:t>
      </w:r>
      <w:r>
        <w:rPr>
          <w:rFonts w:ascii="Arial" w:hAnsi="Arial" w:cs="Arial"/>
        </w:rPr>
        <w:t xml:space="preserve"> Descredenciamento, no caso de fraude ou uso de documentação falsa no Credenciamento;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e</w:t>
      </w:r>
      <w:proofErr w:type="gramEnd"/>
      <w:r w:rsidRPr="00921725">
        <w:rPr>
          <w:rFonts w:ascii="Arial" w:hAnsi="Arial" w:cs="Arial"/>
          <w:b/>
        </w:rPr>
        <w:t>)Declaração de inidoneidade</w:t>
      </w:r>
      <w:r>
        <w:rPr>
          <w:rFonts w:ascii="Arial" w:hAnsi="Arial" w:cs="Arial"/>
        </w:rPr>
        <w:t xml:space="preserve"> para licitar ou contratar para com a administração pública, enquanto perdurarem os motivos determinantes da punição ou até que seja promovida a reabilitação perante a própria autoridade que aplicou a penalidade, que será concedida sempre que o Credenciado ressarcir a Credenciadora pelos prejuízos resultantes.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Primeiro: </w:t>
      </w:r>
      <w:r w:rsidRPr="000E253C">
        <w:rPr>
          <w:rFonts w:ascii="Arial" w:hAnsi="Arial" w:cs="Arial"/>
        </w:rPr>
        <w:t>As sanções acima descritas poderão ser cumulativas.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Segundo</w:t>
      </w:r>
      <w:r w:rsidRPr="004B3516">
        <w:rPr>
          <w:rFonts w:ascii="Arial" w:hAnsi="Arial" w:cs="Arial"/>
          <w:b/>
        </w:rPr>
        <w:t xml:space="preserve">: </w:t>
      </w:r>
      <w:r w:rsidRPr="004B3516">
        <w:rPr>
          <w:rFonts w:ascii="Arial" w:hAnsi="Arial" w:cs="Arial"/>
        </w:rPr>
        <w:t>Pelos motivos que se reg</w:t>
      </w:r>
      <w:r>
        <w:rPr>
          <w:rFonts w:ascii="Arial" w:hAnsi="Arial" w:cs="Arial"/>
        </w:rPr>
        <w:t>em, o Credenciado estará sujeito as penalidades tratadas na condição anterior: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Pelo atraso ou recusa na prestação do serviço;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92172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Por qualquer causa que não seja fortuita ou força maior.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</w:t>
      </w:r>
      <w:r w:rsidRPr="005D6E3D">
        <w:rPr>
          <w:rFonts w:ascii="Arial" w:hAnsi="Arial" w:cs="Arial"/>
        </w:rPr>
        <w:t>Além das penalidades citadas, a CONTRATADA ficará sujeita ainda, ao cancelamento de sua inscrição no cadastr</w:t>
      </w:r>
      <w:r>
        <w:rPr>
          <w:rFonts w:ascii="Arial" w:hAnsi="Arial" w:cs="Arial"/>
        </w:rPr>
        <w:t xml:space="preserve">o de fornecedores da Credenciadora, e no que </w:t>
      </w:r>
      <w:proofErr w:type="gramStart"/>
      <w:r>
        <w:rPr>
          <w:rFonts w:ascii="Arial" w:hAnsi="Arial" w:cs="Arial"/>
        </w:rPr>
        <w:t>couber</w:t>
      </w:r>
      <w:proofErr w:type="gramEnd"/>
      <w:r>
        <w:rPr>
          <w:rFonts w:ascii="Arial" w:hAnsi="Arial" w:cs="Arial"/>
        </w:rPr>
        <w:t xml:space="preserve">, </w:t>
      </w:r>
      <w:r w:rsidRPr="005D6E3D">
        <w:rPr>
          <w:rFonts w:ascii="Arial" w:hAnsi="Arial" w:cs="Arial"/>
        </w:rPr>
        <w:t>as demais penalidades referida</w:t>
      </w:r>
      <w:r>
        <w:rPr>
          <w:rFonts w:ascii="Arial" w:hAnsi="Arial" w:cs="Arial"/>
        </w:rPr>
        <w:t>s no capítulo IV da Lei 8.666/93.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4252B9">
        <w:rPr>
          <w:rFonts w:ascii="Arial" w:hAnsi="Arial" w:cs="Arial"/>
          <w:b/>
        </w:rPr>
        <w:t xml:space="preserve">6.3 </w:t>
      </w:r>
      <w:r w:rsidRPr="004252B9">
        <w:rPr>
          <w:rFonts w:ascii="Arial" w:hAnsi="Arial" w:cs="Arial"/>
        </w:rPr>
        <w:t>A aplicação das penalidades acima descritas será definida pela Credenciadora de acord</w:t>
      </w:r>
      <w:r>
        <w:rPr>
          <w:rFonts w:ascii="Arial" w:hAnsi="Arial" w:cs="Arial"/>
        </w:rPr>
        <w:t>o com a gravidade da ocorrência.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7D4412">
        <w:rPr>
          <w:rFonts w:ascii="Arial" w:hAnsi="Arial" w:cs="Arial"/>
          <w:b/>
        </w:rPr>
        <w:t>7 – DISPOSIÇÕES GERAIS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7.1 </w:t>
      </w:r>
      <w:r w:rsidRPr="007D4412">
        <w:rPr>
          <w:rFonts w:ascii="Arial" w:hAnsi="Arial" w:cs="Arial"/>
        </w:rPr>
        <w:t>Esgotados os prazos recursais, a Credenciadora, no prazo de 05 (cinco) dias, convocará os participantes do credenciamento para assinarem o Termo de Credenciamento</w:t>
      </w:r>
      <w:r>
        <w:rPr>
          <w:rFonts w:ascii="Arial" w:hAnsi="Arial" w:cs="Arial"/>
        </w:rPr>
        <w:t>, sob pena de decair o direito à prestação do serviço.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7D4412">
        <w:rPr>
          <w:rFonts w:ascii="Arial" w:hAnsi="Arial" w:cs="Arial"/>
          <w:b/>
        </w:rPr>
        <w:t>7.2</w:t>
      </w:r>
      <w:r>
        <w:rPr>
          <w:rFonts w:ascii="Arial" w:hAnsi="Arial" w:cs="Arial"/>
        </w:rPr>
        <w:t xml:space="preserve"> O prazo que trata o item anterior poderá ser prorrogado uma vez, pelo mesmo período, desde que requerido de forma motivada e durante o transcurso do respectivo prazo.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40520E">
        <w:rPr>
          <w:rFonts w:ascii="Arial" w:hAnsi="Arial" w:cs="Arial"/>
          <w:b/>
        </w:rPr>
        <w:t>7.3</w:t>
      </w:r>
      <w:r>
        <w:rPr>
          <w:rFonts w:ascii="Arial" w:hAnsi="Arial" w:cs="Arial"/>
        </w:rPr>
        <w:t xml:space="preserve"> O Credenciado é responsável pelo pelos danos causados a Credenciadora ou a terceiros, decorrentes de sua culpa ou dolo na execução do serviço, não excluindo ou reduzido essa responsabilidade a fiscalização ou acompanhamento pelo órgão interessado.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Pr="00533C7B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40520E">
        <w:rPr>
          <w:rFonts w:ascii="Arial" w:hAnsi="Arial" w:cs="Arial"/>
          <w:b/>
        </w:rPr>
        <w:t>7.4</w:t>
      </w:r>
      <w:r>
        <w:rPr>
          <w:rFonts w:ascii="Arial" w:hAnsi="Arial" w:cs="Arial"/>
        </w:rPr>
        <w:t xml:space="preserve"> O Credenciado é responsável pelos encargos trabalhistas, previdenciários, fiscais e comerciais resultantes da execução do serviço.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40520E">
        <w:rPr>
          <w:rFonts w:ascii="Arial" w:hAnsi="Arial" w:cs="Arial"/>
          <w:b/>
        </w:rPr>
        <w:t>7.5</w:t>
      </w:r>
      <w:r>
        <w:rPr>
          <w:rFonts w:ascii="Arial" w:hAnsi="Arial" w:cs="Arial"/>
        </w:rPr>
        <w:t xml:space="preserve"> Constituem anexos e fazem parte integrante deste Edital: I - Termo de Credenciamento.</w:t>
      </w:r>
    </w:p>
    <w:p w:rsidR="00C25A14" w:rsidRPr="007D4412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Maiores informações poderão ser obtidas junto à Secretaria da Câmara Municipal de Bicas, no horário das </w:t>
      </w:r>
      <w:proofErr w:type="gramStart"/>
      <w:r>
        <w:rPr>
          <w:rFonts w:ascii="Arial" w:hAnsi="Arial" w:cs="Arial"/>
        </w:rPr>
        <w:t>12:00</w:t>
      </w:r>
      <w:proofErr w:type="spellStart"/>
      <w:proofErr w:type="gramEnd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às</w:t>
      </w:r>
      <w:proofErr w:type="gramEnd"/>
      <w:r>
        <w:rPr>
          <w:rFonts w:ascii="Arial" w:hAnsi="Arial" w:cs="Arial"/>
        </w:rPr>
        <w:t xml:space="preserve"> 17:00</w:t>
      </w:r>
      <w:proofErr w:type="spellStart"/>
      <w:r>
        <w:rPr>
          <w:rFonts w:ascii="Arial" w:hAnsi="Arial" w:cs="Arial"/>
        </w:rPr>
        <w:t>hs</w:t>
      </w:r>
      <w:proofErr w:type="spellEnd"/>
      <w:r>
        <w:rPr>
          <w:rFonts w:ascii="Arial" w:hAnsi="Arial" w:cs="Arial"/>
        </w:rPr>
        <w:t>, ou através do telefone (32) 3271 -2973, ou através do e-mail: cmbicas@hotmail.com.</w:t>
      </w:r>
    </w:p>
    <w:p w:rsidR="00C25A14" w:rsidRPr="007D4412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Bicas, 03 de Janeiro de 2019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Luiz Paulo Rocha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Câmara Municipal de Bicas</w:t>
      </w:r>
    </w:p>
    <w:p w:rsidR="00C25A14" w:rsidRPr="00082028" w:rsidRDefault="00C25A14" w:rsidP="00C25A14">
      <w:pPr>
        <w:tabs>
          <w:tab w:val="left" w:pos="284"/>
        </w:tabs>
        <w:spacing w:line="240" w:lineRule="auto"/>
        <w:contextualSpacing/>
        <w:jc w:val="center"/>
        <w:rPr>
          <w:rFonts w:ascii="Arial" w:hAnsi="Arial" w:cs="Arial"/>
        </w:rPr>
      </w:pPr>
    </w:p>
    <w:p w:rsidR="00C25A14" w:rsidRDefault="00C25A14" w:rsidP="00C25A14">
      <w:pPr>
        <w:jc w:val="center"/>
        <w:rPr>
          <w:rFonts w:ascii="Arial" w:hAnsi="Arial" w:cs="Arial"/>
          <w:b/>
          <w:u w:val="single"/>
        </w:rPr>
      </w:pPr>
      <w:r w:rsidRPr="00533C7B">
        <w:rPr>
          <w:rFonts w:ascii="Arial" w:hAnsi="Arial" w:cs="Arial"/>
          <w:b/>
          <w:u w:val="single"/>
        </w:rPr>
        <w:t xml:space="preserve">ANEXO I </w:t>
      </w:r>
      <w:proofErr w:type="gramStart"/>
      <w:r w:rsidRPr="00533C7B">
        <w:rPr>
          <w:rFonts w:ascii="Arial" w:hAnsi="Arial" w:cs="Arial"/>
          <w:b/>
          <w:u w:val="single"/>
        </w:rPr>
        <w:t>–TERMO</w:t>
      </w:r>
      <w:proofErr w:type="gramEnd"/>
      <w:r w:rsidRPr="00533C7B">
        <w:rPr>
          <w:rFonts w:ascii="Arial" w:hAnsi="Arial" w:cs="Arial"/>
          <w:b/>
          <w:u w:val="single"/>
        </w:rPr>
        <w:t xml:space="preserve"> DE CREDENCIAMENTO</w:t>
      </w:r>
    </w:p>
    <w:p w:rsidR="00C25A14" w:rsidRDefault="00C25A14" w:rsidP="00C25A1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TERMO DE CREDENCIAMENTO </w:t>
      </w:r>
      <w:r w:rsidRPr="00744748">
        <w:rPr>
          <w:rFonts w:ascii="Arial" w:hAnsi="Arial" w:cs="Arial"/>
          <w:bCs/>
        </w:rPr>
        <w:t xml:space="preserve">que fazem entre si de um lado a </w:t>
      </w:r>
      <w:r w:rsidRPr="00796DA4">
        <w:rPr>
          <w:rFonts w:ascii="Arial" w:hAnsi="Arial" w:cs="Arial"/>
          <w:b/>
          <w:bCs/>
        </w:rPr>
        <w:t xml:space="preserve">Câmara </w:t>
      </w:r>
      <w:r>
        <w:rPr>
          <w:rFonts w:ascii="Arial" w:hAnsi="Arial" w:cs="Arial"/>
          <w:b/>
          <w:bCs/>
        </w:rPr>
        <w:t>Municipal de B</w:t>
      </w:r>
      <w:r w:rsidRPr="00796DA4">
        <w:rPr>
          <w:rFonts w:ascii="Arial" w:hAnsi="Arial" w:cs="Arial"/>
          <w:b/>
          <w:bCs/>
        </w:rPr>
        <w:t>icas,</w:t>
      </w:r>
      <w:r w:rsidRPr="00796DA4">
        <w:rPr>
          <w:rFonts w:ascii="Arial" w:hAnsi="Arial" w:cs="Arial"/>
        </w:rPr>
        <w:t xml:space="preserve"> CNPJ nº. 04.240.938/0001-30, com endereço na Praça Raul Soares, n</w:t>
      </w:r>
      <w:r>
        <w:rPr>
          <w:rFonts w:ascii="Arial" w:hAnsi="Arial" w:cs="Arial"/>
        </w:rPr>
        <w:t>.</w:t>
      </w:r>
      <w:r w:rsidRPr="00796DA4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 xml:space="preserve">49, neste ato representado por seu </w:t>
      </w:r>
      <w:proofErr w:type="spellStart"/>
      <w:proofErr w:type="gramStart"/>
      <w:r w:rsidRPr="00796DA4">
        <w:rPr>
          <w:rFonts w:ascii="Arial" w:hAnsi="Arial" w:cs="Arial"/>
        </w:rPr>
        <w:t>Presidente</w:t>
      </w:r>
      <w:r>
        <w:rPr>
          <w:rFonts w:ascii="Arial" w:hAnsi="Arial" w:cs="Arial"/>
        </w:rPr>
        <w:t>Luiz</w:t>
      </w:r>
      <w:proofErr w:type="spellEnd"/>
      <w:proofErr w:type="gramEnd"/>
      <w:r>
        <w:rPr>
          <w:rFonts w:ascii="Arial" w:hAnsi="Arial" w:cs="Arial"/>
        </w:rPr>
        <w:t xml:space="preserve"> Paulo Rocha, doravante denominada </w:t>
      </w:r>
      <w:r w:rsidRPr="00744748">
        <w:rPr>
          <w:rFonts w:ascii="Arial" w:hAnsi="Arial" w:cs="Arial"/>
          <w:b/>
        </w:rPr>
        <w:t>CREDENCIADORA</w:t>
      </w:r>
      <w:r>
        <w:rPr>
          <w:rFonts w:ascii="Arial" w:hAnsi="Arial" w:cs="Arial"/>
        </w:rPr>
        <w:t xml:space="preserve"> e de outro lado (empresa ou cidadão), CNPJ/CPF_______________________________ com sede/endereço na _______________________________________________________, Município de ____________________________ doravante denominado </w:t>
      </w:r>
      <w:r w:rsidRPr="00744748">
        <w:rPr>
          <w:rFonts w:ascii="Arial" w:hAnsi="Arial" w:cs="Arial"/>
          <w:b/>
        </w:rPr>
        <w:t xml:space="preserve">CREDENCIADO </w:t>
      </w:r>
      <w:r>
        <w:rPr>
          <w:rFonts w:ascii="Arial" w:hAnsi="Arial" w:cs="Arial"/>
        </w:rPr>
        <w:t xml:space="preserve">é celebrado o presente Termo de Credenciamento, vinculado ao Edital de Chamamento Público 01/2019, e em conformidade com a Lei Federal nº. 8.666/93, se regerá </w:t>
      </w:r>
      <w:proofErr w:type="gramStart"/>
      <w:r>
        <w:rPr>
          <w:rFonts w:ascii="Arial" w:hAnsi="Arial" w:cs="Arial"/>
        </w:rPr>
        <w:t>pela seguintes</w:t>
      </w:r>
      <w:proofErr w:type="gramEnd"/>
      <w:r>
        <w:rPr>
          <w:rFonts w:ascii="Arial" w:hAnsi="Arial" w:cs="Arial"/>
        </w:rPr>
        <w:t xml:space="preserve"> cláusulas e condições:</w:t>
      </w:r>
    </w:p>
    <w:p w:rsidR="00C25A14" w:rsidRDefault="00C25A14" w:rsidP="00C25A14">
      <w:pPr>
        <w:spacing w:line="240" w:lineRule="auto"/>
        <w:contextualSpacing/>
        <w:jc w:val="both"/>
        <w:rPr>
          <w:rFonts w:ascii="Arial" w:hAnsi="Arial" w:cs="Arial"/>
        </w:rPr>
      </w:pPr>
      <w:r w:rsidRPr="002629CD">
        <w:rPr>
          <w:rFonts w:ascii="Arial" w:hAnsi="Arial" w:cs="Arial"/>
          <w:b/>
        </w:rPr>
        <w:t>Cláusula 1ª</w:t>
      </w:r>
      <w:proofErr w:type="gramStart"/>
      <w:r w:rsidRPr="002629CD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 xml:space="preserve"> O presente Termo de Credenciamento tem como objeto a prestação de serviços de taxi pelo CREDENCIADO.</w:t>
      </w:r>
    </w:p>
    <w:p w:rsidR="00C25A14" w:rsidRDefault="00C25A14" w:rsidP="00C25A14">
      <w:pPr>
        <w:spacing w:line="240" w:lineRule="auto"/>
        <w:contextualSpacing/>
        <w:jc w:val="both"/>
        <w:rPr>
          <w:rFonts w:ascii="Arial" w:hAnsi="Arial" w:cs="Arial"/>
        </w:rPr>
      </w:pPr>
      <w:r w:rsidRPr="002629CD">
        <w:rPr>
          <w:rFonts w:ascii="Arial" w:hAnsi="Arial" w:cs="Arial"/>
          <w:b/>
        </w:rPr>
        <w:t>Cláusula 2ª</w:t>
      </w:r>
      <w:proofErr w:type="gramStart"/>
      <w:r w:rsidRPr="002629CD">
        <w:rPr>
          <w:rFonts w:ascii="Arial" w:hAnsi="Arial" w:cs="Arial"/>
          <w:b/>
        </w:rPr>
        <w:t>.:</w:t>
      </w:r>
      <w:proofErr w:type="gramEnd"/>
      <w:r w:rsidRPr="002629CD">
        <w:rPr>
          <w:rFonts w:ascii="Arial" w:hAnsi="Arial" w:cs="Arial"/>
          <w:b/>
        </w:rPr>
        <w:t xml:space="preserve"> </w:t>
      </w:r>
      <w:r w:rsidRPr="002629CD">
        <w:rPr>
          <w:rFonts w:ascii="Arial" w:hAnsi="Arial" w:cs="Arial"/>
        </w:rPr>
        <w:t xml:space="preserve">O presente instrumento terá seu prazo de vigência até o dia </w:t>
      </w:r>
      <w:r>
        <w:rPr>
          <w:rFonts w:ascii="Arial" w:hAnsi="Arial" w:cs="Arial"/>
        </w:rPr>
        <w:t>02</w:t>
      </w:r>
      <w:r w:rsidRPr="002629C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</w:t>
      </w:r>
      <w:r w:rsidRPr="002629C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9, prorrogável, a critério da CREDENCIADORA, até o limite de 60 (sessenta) meses).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2629CD">
        <w:rPr>
          <w:rFonts w:ascii="Arial" w:hAnsi="Arial" w:cs="Arial"/>
          <w:b/>
        </w:rPr>
        <w:t>Cláusula 3ª</w:t>
      </w:r>
      <w:proofErr w:type="gramStart"/>
      <w:r w:rsidRPr="002629CD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  <w:b/>
        </w:rPr>
        <w:t xml:space="preserve"> São obrigações dos CREDENCIADOS: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2629CD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Manter, durante a contratação, todas as condições de credenciamento exigidas no Item I do Edital de Chamamento Público 01/2019, apresentando sempre que solicitado, os documentos comprobatórios, sob pena de imediata rescisão do contrato;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2629CD">
        <w:rPr>
          <w:rFonts w:ascii="Arial" w:hAnsi="Arial" w:cs="Arial"/>
          <w:b/>
        </w:rPr>
        <w:t>II -</w:t>
      </w:r>
      <w:r>
        <w:rPr>
          <w:rFonts w:ascii="Arial" w:hAnsi="Arial" w:cs="Arial"/>
        </w:rPr>
        <w:t xml:space="preserve"> Os credenciados prestarão serviços de taxi, com veículo próprio, com prazo máximo de 05 (cinco) anos de fabricação, 04 portas, equipados com </w:t>
      </w:r>
      <w:proofErr w:type="spellStart"/>
      <w:r>
        <w:rPr>
          <w:rFonts w:ascii="Arial" w:hAnsi="Arial" w:cs="Arial"/>
        </w:rPr>
        <w:t>air-bag</w:t>
      </w:r>
      <w:proofErr w:type="spellEnd"/>
      <w:r>
        <w:rPr>
          <w:rFonts w:ascii="Arial" w:hAnsi="Arial" w:cs="Arial"/>
        </w:rPr>
        <w:t xml:space="preserve">, sistema </w:t>
      </w:r>
      <w:proofErr w:type="spellStart"/>
      <w:r>
        <w:rPr>
          <w:rFonts w:ascii="Arial" w:hAnsi="Arial" w:cs="Arial"/>
        </w:rPr>
        <w:t>abs</w:t>
      </w:r>
      <w:proofErr w:type="spellEnd"/>
      <w:r>
        <w:rPr>
          <w:rFonts w:ascii="Arial" w:hAnsi="Arial" w:cs="Arial"/>
        </w:rPr>
        <w:t xml:space="preserve"> de frenagem, ar condicionado, estar em perfeitas condições de segurança e manutenção, de acordo com as normas vigentes do DETRAN, segundo as disposições deste Edital e do Termo de Credenciamento (Anexo I).</w:t>
      </w:r>
    </w:p>
    <w:p w:rsidR="00C25A14" w:rsidRDefault="00C25A14" w:rsidP="00C25A14">
      <w:pPr>
        <w:tabs>
          <w:tab w:val="left" w:pos="142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III- </w:t>
      </w:r>
      <w:r>
        <w:rPr>
          <w:rFonts w:ascii="Arial" w:hAnsi="Arial" w:cs="Arial"/>
        </w:rPr>
        <w:t xml:space="preserve">Os credenciados poderão ser chamados a qualquer dia e horário, conforme a necessidade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>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IV-</w:t>
      </w:r>
      <w:proofErr w:type="gramStart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É expressamente vedada a utilização de pessoal ou equipamentos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 xml:space="preserve"> para a execução dos serviços contratados.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V-</w:t>
      </w:r>
      <w:r>
        <w:rPr>
          <w:rFonts w:ascii="Arial" w:hAnsi="Arial" w:cs="Arial"/>
        </w:rPr>
        <w:t xml:space="preserve"> No caso de parcelamento da documentação do veículo (IPVA, Seguro DPVAT e Taxa de Licenciamento Anual), deverá o credenciado apresentar documento de quitação destes até o mês de abril 2019, sob pena de perda do credenciamento.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3310D">
        <w:rPr>
          <w:rFonts w:ascii="Arial" w:hAnsi="Arial" w:cs="Arial"/>
          <w:b/>
        </w:rPr>
        <w:t>Cláusula 5ª</w:t>
      </w:r>
      <w:proofErr w:type="gramStart"/>
      <w:r w:rsidRPr="00C3310D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>o Credenciado será remunerado na forma da tabela abaixo:</w:t>
      </w:r>
    </w:p>
    <w:tbl>
      <w:tblPr>
        <w:tblStyle w:val="Tabelacomgrade"/>
        <w:tblW w:w="0" w:type="auto"/>
        <w:tblLook w:val="04A0"/>
      </w:tblPr>
      <w:tblGrid>
        <w:gridCol w:w="4229"/>
        <w:gridCol w:w="4229"/>
      </w:tblGrid>
      <w:tr w:rsidR="00C25A14" w:rsidTr="00650429">
        <w:trPr>
          <w:trHeight w:val="567"/>
        </w:trPr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Valor da corrida realizada na circunscrição do município de </w:t>
            </w:r>
            <w:proofErr w:type="spellStart"/>
            <w:r>
              <w:rPr>
                <w:rFonts w:ascii="Arial" w:hAnsi="Arial" w:cs="Arial"/>
              </w:rPr>
              <w:t>Bicas-MG</w:t>
            </w:r>
            <w:proofErr w:type="spellEnd"/>
          </w:p>
        </w:tc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do Km rodado para demais localidades</w:t>
            </w:r>
          </w:p>
        </w:tc>
      </w:tr>
      <w:tr w:rsidR="00C25A14" w:rsidTr="00650429">
        <w:trPr>
          <w:trHeight w:val="735"/>
        </w:trPr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</w:p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 w:rsidRPr="006653D6">
              <w:rPr>
                <w:rFonts w:ascii="Arial" w:hAnsi="Arial" w:cs="Arial"/>
              </w:rPr>
              <w:t xml:space="preserve">R$ </w:t>
            </w:r>
            <w:r>
              <w:rPr>
                <w:rFonts w:ascii="Arial" w:hAnsi="Arial" w:cs="Arial"/>
              </w:rPr>
              <w:t>14,80 (</w:t>
            </w:r>
            <w:proofErr w:type="gramStart"/>
            <w:r>
              <w:rPr>
                <w:rFonts w:ascii="Arial" w:hAnsi="Arial" w:cs="Arial"/>
              </w:rPr>
              <w:t>Quatorze reais</w:t>
            </w:r>
            <w:proofErr w:type="gramEnd"/>
            <w:r>
              <w:rPr>
                <w:rFonts w:ascii="Arial" w:hAnsi="Arial" w:cs="Arial"/>
              </w:rPr>
              <w:t xml:space="preserve"> e oitenta centavos)</w:t>
            </w:r>
          </w:p>
        </w:tc>
        <w:tc>
          <w:tcPr>
            <w:tcW w:w="4229" w:type="dxa"/>
          </w:tcPr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</w:p>
          <w:p w:rsidR="00C25A14" w:rsidRDefault="00C25A14" w:rsidP="00650429">
            <w:pPr>
              <w:tabs>
                <w:tab w:val="left" w:pos="284"/>
              </w:tabs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R$ 2,00(Dois reais</w:t>
            </w:r>
            <w:r w:rsidRPr="006653D6">
              <w:rPr>
                <w:rFonts w:ascii="Arial" w:hAnsi="Arial" w:cs="Arial"/>
              </w:rPr>
              <w:t>)</w:t>
            </w:r>
          </w:p>
        </w:tc>
      </w:tr>
    </w:tbl>
    <w:p w:rsidR="00C25A1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C25A14" w:rsidRPr="00F90094" w:rsidRDefault="00C25A14" w:rsidP="00C25A14">
      <w:pPr>
        <w:pStyle w:val="PargrafodaLista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 w:rsidRPr="00F90094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- </w:t>
      </w:r>
      <w:r w:rsidRPr="00F90094">
        <w:rPr>
          <w:rFonts w:ascii="Arial" w:hAnsi="Arial" w:cs="Arial"/>
        </w:rPr>
        <w:t xml:space="preserve">Os pagamentos serão efetuados até o décimo dia útil do mês </w:t>
      </w:r>
      <w:proofErr w:type="spellStart"/>
      <w:r w:rsidRPr="00F90094">
        <w:rPr>
          <w:rFonts w:ascii="Arial" w:hAnsi="Arial" w:cs="Arial"/>
        </w:rPr>
        <w:t>subsequente</w:t>
      </w:r>
      <w:proofErr w:type="spellEnd"/>
      <w:r w:rsidRPr="00F90094">
        <w:rPr>
          <w:rFonts w:ascii="Arial" w:hAnsi="Arial" w:cs="Arial"/>
        </w:rPr>
        <w:t xml:space="preserve"> a prestação do serviço, mediante apresentação de fatura acompanhada de controle individual para cada corrida, aprovada pelo Servidor responsável da Credenciadora.</w:t>
      </w:r>
    </w:p>
    <w:p w:rsidR="00C25A14" w:rsidRDefault="00C25A14" w:rsidP="00C25A14">
      <w:pPr>
        <w:pStyle w:val="Ttulo5"/>
        <w:rPr>
          <w:rFonts w:ascii="Arial" w:hAnsi="Arial" w:cs="Arial"/>
        </w:rPr>
      </w:pPr>
      <w:r>
        <w:rPr>
          <w:rFonts w:ascii="Arial" w:hAnsi="Arial" w:cs="Arial"/>
          <w:sz w:val="52"/>
          <w:szCs w:val="52"/>
        </w:rPr>
        <w:t xml:space="preserve">         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II- </w:t>
      </w:r>
      <w:r>
        <w:rPr>
          <w:rFonts w:ascii="Arial" w:hAnsi="Arial" w:cs="Arial"/>
        </w:rPr>
        <w:t>O Controle de Corridas apresentado deverá conter: Nome do taxista, data, destino do passageiro(s), assinatura de pelo menos um passageiro, km percorrido ou corridas (no caso de dentro do Município).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III-</w:t>
      </w:r>
      <w:r>
        <w:rPr>
          <w:rFonts w:ascii="Arial" w:hAnsi="Arial" w:cs="Arial"/>
        </w:rPr>
        <w:t xml:space="preserve"> Os Controles de Corridas ficarão sob responsabilidade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  <w:r>
        <w:rPr>
          <w:rFonts w:ascii="Arial" w:hAnsi="Arial" w:cs="Arial"/>
        </w:rPr>
        <w:t>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IV-</w:t>
      </w:r>
      <w:r>
        <w:rPr>
          <w:rFonts w:ascii="Arial" w:hAnsi="Arial" w:cs="Arial"/>
        </w:rPr>
        <w:t xml:space="preserve"> Os Controles de Corridas deverão ser apresentados até o dia 20 de cada mês.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3310D">
        <w:rPr>
          <w:rFonts w:ascii="Arial" w:hAnsi="Arial" w:cs="Arial"/>
          <w:b/>
        </w:rPr>
        <w:t>Cláusula 6ª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As despesas decorrentes das contratações oriundas deste Chamamento Público correrão por conta das seguinte dotação orçamentária: 3.3.90.36.00.1.01.00.01.031.0002.2.0004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Cláusula 7ª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Em caso de inexecução parcial ou total das obrigações fixadas neste Credenciamento, e relação ao objeto, Credenciadora poderá, garantida a ampla defesa e o contraditório, as seguintes sanções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  <w:b/>
        </w:rPr>
      </w:pPr>
      <w:r w:rsidRPr="00921725">
        <w:rPr>
          <w:rFonts w:ascii="Arial" w:hAnsi="Arial" w:cs="Arial"/>
          <w:b/>
        </w:rPr>
        <w:t>a) Advertência;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b) Multa de 10% (dez por cento)</w:t>
      </w:r>
      <w:r>
        <w:rPr>
          <w:rFonts w:ascii="Arial" w:hAnsi="Arial" w:cs="Arial"/>
        </w:rPr>
        <w:t xml:space="preserve"> sobre o valor da nota de prestação de serviço, no caso de descumprimento parcial ou total, atraso ou qualquer falha na prestação do serviço;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c) Suspensão temporária</w:t>
      </w:r>
      <w:r>
        <w:rPr>
          <w:rFonts w:ascii="Arial" w:hAnsi="Arial" w:cs="Arial"/>
        </w:rPr>
        <w:t xml:space="preserve"> da participação em licitação e o impedimento de contratar com a administração do CONTRATANTE pelo prazo de até 02 (dois) anos, quando da inexecução sobrevier prejuízos para a Credenciadora;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proofErr w:type="gramStart"/>
      <w:r w:rsidRPr="004252B9">
        <w:rPr>
          <w:rFonts w:ascii="Arial" w:hAnsi="Arial" w:cs="Arial"/>
          <w:b/>
        </w:rPr>
        <w:t>d)</w:t>
      </w:r>
      <w:proofErr w:type="gramEnd"/>
      <w:r w:rsidRPr="00C3310D">
        <w:rPr>
          <w:rFonts w:ascii="Arial" w:hAnsi="Arial" w:cs="Arial"/>
          <w:b/>
        </w:rPr>
        <w:t>Descredenciamento</w:t>
      </w:r>
      <w:r>
        <w:rPr>
          <w:rFonts w:ascii="Arial" w:hAnsi="Arial" w:cs="Arial"/>
        </w:rPr>
        <w:t>, no caso de fraude ou uso de documentação falsa no Credenciamento;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e</w:t>
      </w:r>
      <w:proofErr w:type="gramEnd"/>
      <w:r w:rsidRPr="00921725">
        <w:rPr>
          <w:rFonts w:ascii="Arial" w:hAnsi="Arial" w:cs="Arial"/>
          <w:b/>
        </w:rPr>
        <w:t>)Declaração de inidoneidade</w:t>
      </w:r>
      <w:r>
        <w:rPr>
          <w:rFonts w:ascii="Arial" w:hAnsi="Arial" w:cs="Arial"/>
        </w:rPr>
        <w:t xml:space="preserve"> para licitar ou contratar para com a administração pública, enquanto perdurarem os motivos determinantes da punição ou até que seja promovida a reabilitação perante a própria autoridade que aplicou a penalidade, que será concedida sempre que o Credenciado ressarcir a Credenciadora pelos prejuízos resultantes.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Parágrafo Primeiro: </w:t>
      </w:r>
      <w:r w:rsidRPr="000E253C">
        <w:rPr>
          <w:rFonts w:ascii="Arial" w:hAnsi="Arial" w:cs="Arial"/>
        </w:rPr>
        <w:t>As sanções acima descritas poderão ser cumulativas.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Parágrafo Segundo</w:t>
      </w:r>
      <w:r w:rsidRPr="004B3516">
        <w:rPr>
          <w:rFonts w:ascii="Arial" w:hAnsi="Arial" w:cs="Arial"/>
          <w:b/>
        </w:rPr>
        <w:t xml:space="preserve">: </w:t>
      </w:r>
      <w:r w:rsidRPr="004B3516">
        <w:rPr>
          <w:rFonts w:ascii="Arial" w:hAnsi="Arial" w:cs="Arial"/>
        </w:rPr>
        <w:t>Pelos motivos que se reg</w:t>
      </w:r>
      <w:r>
        <w:rPr>
          <w:rFonts w:ascii="Arial" w:hAnsi="Arial" w:cs="Arial"/>
        </w:rPr>
        <w:t>em, o Credenciado estará sujeito as penalidades tratadas na condição anterior: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921725">
        <w:rPr>
          <w:rFonts w:ascii="Arial" w:hAnsi="Arial" w:cs="Arial"/>
          <w:b/>
        </w:rPr>
        <w:t>a)</w:t>
      </w:r>
      <w:r>
        <w:rPr>
          <w:rFonts w:ascii="Arial" w:hAnsi="Arial" w:cs="Arial"/>
        </w:rPr>
        <w:t xml:space="preserve"> Pelo atraso ou recusa na prestação do serviço;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Pr="00921725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Por qualquer causa que não seja fortuita ou força maior.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8ª</w:t>
      </w:r>
      <w:proofErr w:type="gramStart"/>
      <w:r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  <w:b/>
        </w:rPr>
        <w:t xml:space="preserve"> </w:t>
      </w:r>
      <w:r w:rsidRPr="005D6E3D">
        <w:rPr>
          <w:rFonts w:ascii="Arial" w:hAnsi="Arial" w:cs="Arial"/>
        </w:rPr>
        <w:t>Além das penalidades citadas, a CONTRATADA ficará sujeita ainda, ao cancelamento de sua inscrição no cadastr</w:t>
      </w:r>
      <w:r>
        <w:rPr>
          <w:rFonts w:ascii="Arial" w:hAnsi="Arial" w:cs="Arial"/>
        </w:rPr>
        <w:t xml:space="preserve">o de fornecedores da Credenciadora, e no que couber, </w:t>
      </w:r>
      <w:r w:rsidRPr="005D6E3D">
        <w:rPr>
          <w:rFonts w:ascii="Arial" w:hAnsi="Arial" w:cs="Arial"/>
        </w:rPr>
        <w:t>as demais penalidades referida</w:t>
      </w:r>
      <w:r>
        <w:rPr>
          <w:rFonts w:ascii="Arial" w:hAnsi="Arial" w:cs="Arial"/>
        </w:rPr>
        <w:t>s no capítulo IV da Lei 8.666/93.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Cláusula 9ª</w:t>
      </w:r>
      <w:proofErr w:type="gramStart"/>
      <w:r>
        <w:rPr>
          <w:rFonts w:ascii="Arial" w:hAnsi="Arial" w:cs="Arial"/>
          <w:b/>
        </w:rPr>
        <w:t>.:</w:t>
      </w:r>
      <w:proofErr w:type="gramEnd"/>
      <w:r w:rsidRPr="004252B9">
        <w:rPr>
          <w:rFonts w:ascii="Arial" w:hAnsi="Arial" w:cs="Arial"/>
        </w:rPr>
        <w:t>A aplicação das penalidades acima descritas será definida pela Credenciadora de acord</w:t>
      </w:r>
      <w:r>
        <w:rPr>
          <w:rFonts w:ascii="Arial" w:hAnsi="Arial" w:cs="Arial"/>
        </w:rPr>
        <w:t>o com a gravidade da ocorrência.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3310D">
        <w:rPr>
          <w:rFonts w:ascii="Arial" w:hAnsi="Arial" w:cs="Arial"/>
          <w:b/>
        </w:rPr>
        <w:t>Cláusula 10ª</w:t>
      </w:r>
      <w:proofErr w:type="gramStart"/>
      <w:r>
        <w:rPr>
          <w:rFonts w:ascii="Arial" w:hAnsi="Arial" w:cs="Arial"/>
        </w:rPr>
        <w:t>.:</w:t>
      </w:r>
      <w:proofErr w:type="gramEnd"/>
      <w:r>
        <w:rPr>
          <w:rFonts w:ascii="Arial" w:hAnsi="Arial" w:cs="Arial"/>
        </w:rPr>
        <w:t xml:space="preserve"> Este Termo de Credenciamento poderá ser rescindido por mútuo acordo, mediante termo próprio e notificação prévia de 30 (trinta) dias desde que atendida a conveniência da CREDENCIADORA.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293BEF">
        <w:rPr>
          <w:rFonts w:ascii="Arial" w:hAnsi="Arial" w:cs="Arial"/>
          <w:b/>
        </w:rPr>
        <w:t>Cláusula 11ª</w:t>
      </w:r>
      <w:proofErr w:type="gramStart"/>
      <w:r w:rsidRPr="00293BEF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 xml:space="preserve"> O presente instrumento poderá ser rescindido unilateralmente pela CREDENCIADORA, no interesse da Administração Pública.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293BEF">
        <w:rPr>
          <w:rFonts w:ascii="Arial" w:hAnsi="Arial" w:cs="Arial"/>
          <w:b/>
        </w:rPr>
        <w:t>Cláusula 12ª</w:t>
      </w:r>
      <w:proofErr w:type="gramStart"/>
      <w:r w:rsidRPr="00293BEF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 xml:space="preserve"> Será rescindido o presente Termo de Credenciamento, independente de notificação judicial ou extrajudicial, sem qualquer direito à indenização, se o CREDENCIADO: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I –</w:t>
      </w:r>
      <w:r>
        <w:rPr>
          <w:rFonts w:ascii="Arial" w:hAnsi="Arial" w:cs="Arial"/>
        </w:rPr>
        <w:t xml:space="preserve"> Não cumprir regularmente as obrigações assumidas neste Termo de Credenciamento;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II –</w:t>
      </w:r>
      <w:r>
        <w:rPr>
          <w:rFonts w:ascii="Arial" w:hAnsi="Arial" w:cs="Arial"/>
        </w:rPr>
        <w:t xml:space="preserve"> Transferir ou ceder, total ou parcialmente, o objeto deste Termo de Credenciamento a terceiros, sem autorização da CREDENCIADORA;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III –</w:t>
      </w:r>
      <w:r>
        <w:rPr>
          <w:rFonts w:ascii="Arial" w:hAnsi="Arial" w:cs="Arial"/>
        </w:rPr>
        <w:t xml:space="preserve"> Fusionar, cindir ou incorporar-se a uma e ou a outra empresa;</w:t>
      </w:r>
    </w:p>
    <w:p w:rsidR="00C25A14" w:rsidRDefault="00C25A14" w:rsidP="00C25A14">
      <w:pPr>
        <w:tabs>
          <w:tab w:val="left" w:pos="142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IV -</w:t>
      </w:r>
      <w:r>
        <w:rPr>
          <w:rFonts w:ascii="Arial" w:hAnsi="Arial" w:cs="Arial"/>
        </w:rPr>
        <w:t xml:space="preserve"> Decretar falência, tornar-se insolvente, ou requerer recuperação judicial ou extrajudicial;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V –</w:t>
      </w:r>
      <w:r>
        <w:rPr>
          <w:rFonts w:ascii="Arial" w:hAnsi="Arial" w:cs="Arial"/>
        </w:rPr>
        <w:t xml:space="preserve"> Ocorrer busca e apreensão do veículo</w:t>
      </w:r>
      <w:proofErr w:type="gramStart"/>
      <w:r>
        <w:rPr>
          <w:rFonts w:ascii="Arial" w:hAnsi="Arial" w:cs="Arial"/>
        </w:rPr>
        <w:t xml:space="preserve"> ou seja</w:t>
      </w:r>
      <w:proofErr w:type="gramEnd"/>
      <w:r>
        <w:rPr>
          <w:rFonts w:ascii="Arial" w:hAnsi="Arial" w:cs="Arial"/>
        </w:rPr>
        <w:t xml:space="preserve"> este recolhido como pagamento de dívida;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VI –</w:t>
      </w:r>
      <w:r>
        <w:rPr>
          <w:rFonts w:ascii="Arial" w:hAnsi="Arial" w:cs="Arial"/>
        </w:rPr>
        <w:t xml:space="preserve"> Paralisar ou cumprir os serviços de forma precária, sem justa causa, por mais de 30 (trinta) dias consecutivos;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 xml:space="preserve">VII </w:t>
      </w:r>
      <w:r>
        <w:rPr>
          <w:rFonts w:ascii="Arial" w:hAnsi="Arial" w:cs="Arial"/>
        </w:rPr>
        <w:t>– Demonstrar incapacidade, desaparelhamento inidoneidade técnica ou má-fé;</w:t>
      </w:r>
    </w:p>
    <w:p w:rsidR="00C25A14" w:rsidRDefault="00C25A14" w:rsidP="00C25A14">
      <w:pPr>
        <w:pStyle w:val="Ttulo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52"/>
          <w:szCs w:val="52"/>
        </w:rPr>
        <w:lastRenderedPageBreak/>
        <w:t xml:space="preserve">         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 xml:space="preserve">VIII </w:t>
      </w:r>
      <w:r>
        <w:rPr>
          <w:rFonts w:ascii="Arial" w:hAnsi="Arial" w:cs="Arial"/>
        </w:rPr>
        <w:t>– Atrasar injustificadamente a execução dos serviços.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 xml:space="preserve">IX </w:t>
      </w:r>
      <w:r>
        <w:rPr>
          <w:rFonts w:ascii="Arial" w:hAnsi="Arial" w:cs="Arial"/>
        </w:rPr>
        <w:t>– Perder a qualidade de habilitado.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 xml:space="preserve">X </w:t>
      </w:r>
      <w:proofErr w:type="gramStart"/>
      <w:r>
        <w:rPr>
          <w:rFonts w:ascii="Arial" w:hAnsi="Arial" w:cs="Arial"/>
        </w:rPr>
        <w:t>–Vir</w:t>
      </w:r>
      <w:proofErr w:type="gramEnd"/>
      <w:r>
        <w:rPr>
          <w:rFonts w:ascii="Arial" w:hAnsi="Arial" w:cs="Arial"/>
        </w:rPr>
        <w:t xml:space="preserve"> a responder processo por crime cometido na condução do automotor.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Cláusula 13ª</w:t>
      </w:r>
      <w:proofErr w:type="gramStart"/>
      <w:r w:rsidRPr="00C60332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 xml:space="preserve"> A CREDENCIADORA poderá ainda rescindir o presente Termo na ocorrência de qualquer das hipóteses previstas no art. 78 da Lei Federal nº.: 8.666 de 21 de junho de 1993.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Cláusula 14ª</w:t>
      </w:r>
      <w:proofErr w:type="gramStart"/>
      <w:r w:rsidRPr="00C60332">
        <w:rPr>
          <w:rFonts w:ascii="Arial" w:hAnsi="Arial" w:cs="Arial"/>
          <w:b/>
        </w:rPr>
        <w:t>.:</w:t>
      </w:r>
      <w:proofErr w:type="gramEnd"/>
      <w:r>
        <w:rPr>
          <w:rFonts w:ascii="Arial" w:hAnsi="Arial" w:cs="Arial"/>
        </w:rPr>
        <w:t xml:space="preserve"> Aplicam-se a este Termo as normas da Lei Federal nº.: 8.666 de 21 de junho de 1993, bem como as disposições contidas no Edital de Chamamento Público 01/2019 e seus anexos, como se aqui estivessem transcritos.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C60332">
        <w:rPr>
          <w:rFonts w:ascii="Arial" w:hAnsi="Arial" w:cs="Arial"/>
          <w:b/>
        </w:rPr>
        <w:t>Cláusula 15º:</w:t>
      </w:r>
      <w:r>
        <w:rPr>
          <w:rFonts w:ascii="Arial" w:hAnsi="Arial" w:cs="Arial"/>
        </w:rPr>
        <w:t xml:space="preserve"> Os signatários de comum acordo elegem o Foro da Comarca de Bicas – MG para dirimirem </w:t>
      </w:r>
      <w:proofErr w:type="gramStart"/>
      <w:r>
        <w:rPr>
          <w:rFonts w:ascii="Arial" w:hAnsi="Arial" w:cs="Arial"/>
        </w:rPr>
        <w:t>eventuais controvérsias relacionada</w:t>
      </w:r>
      <w:proofErr w:type="gramEnd"/>
      <w:r>
        <w:rPr>
          <w:rFonts w:ascii="Arial" w:hAnsi="Arial" w:cs="Arial"/>
        </w:rPr>
        <w:t xml:space="preserve"> a este TERMO DE CREDENCIAMENTO, renunciando a qualquer outro, por mais privilegiado que seja.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 por estarem assim justos e acordados, firmam as partes o TERMO DE CREDENCIAMENTO em duas vias de igual teor, assistidos por duas testemunhas que também o assinam, para que produzam os efeitos legais pertinentes.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Bicas, 03 de Janeiro de 2019.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Luiz Paulo Rocha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Presidente da Câmara Municipal de </w:t>
      </w:r>
      <w:proofErr w:type="spellStart"/>
      <w:r>
        <w:rPr>
          <w:rFonts w:ascii="Arial" w:hAnsi="Arial" w:cs="Arial"/>
        </w:rPr>
        <w:t>Bicas-MG</w:t>
      </w:r>
      <w:proofErr w:type="spellEnd"/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CREDENCIADO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Testemunha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                                                 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CPF:</w:t>
      </w: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C25A14" w:rsidRPr="000F5DD5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0F5DD5">
        <w:rPr>
          <w:rFonts w:ascii="Arial" w:hAnsi="Arial" w:cs="Arial"/>
        </w:rPr>
        <w:t xml:space="preserve">Testemunha </w:t>
      </w:r>
      <w:proofErr w:type="gramStart"/>
      <w:r>
        <w:rPr>
          <w:rFonts w:ascii="Arial" w:hAnsi="Arial" w:cs="Arial"/>
        </w:rPr>
        <w:t>2</w:t>
      </w:r>
      <w:proofErr w:type="gramEnd"/>
    </w:p>
    <w:p w:rsidR="00C25A14" w:rsidRDefault="00C25A14" w:rsidP="00C25A14">
      <w:pPr>
        <w:tabs>
          <w:tab w:val="left" w:pos="284"/>
        </w:tabs>
        <w:spacing w:line="240" w:lineRule="auto"/>
        <w:contextualSpacing/>
        <w:jc w:val="both"/>
        <w:rPr>
          <w:rFonts w:ascii="Arial" w:hAnsi="Arial" w:cs="Arial"/>
        </w:rPr>
      </w:pPr>
      <w:r w:rsidRPr="000F5DD5">
        <w:rPr>
          <w:rFonts w:ascii="Arial" w:hAnsi="Arial" w:cs="Arial"/>
        </w:rPr>
        <w:t>CPF:</w:t>
      </w:r>
    </w:p>
    <w:p w:rsidR="00C25A14" w:rsidRPr="00C3310D" w:rsidRDefault="00C25A14" w:rsidP="00C25A14">
      <w:pPr>
        <w:jc w:val="both"/>
        <w:rPr>
          <w:rFonts w:ascii="Arial" w:hAnsi="Arial" w:cs="Arial"/>
          <w:b/>
        </w:rPr>
      </w:pPr>
    </w:p>
    <w:p w:rsidR="00E62231" w:rsidRDefault="00E62231"/>
    <w:sectPr w:rsidR="00E62231" w:rsidSect="00FD04A5">
      <w:headerReference w:type="default" r:id="rId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028" w:rsidRDefault="00E62231" w:rsidP="00082028">
    <w:pPr>
      <w:pStyle w:val="Ttulo5"/>
      <w:rPr>
        <w:rFonts w:ascii="Arial" w:hAnsi="Arial" w:cs="Arial"/>
        <w:sz w:val="44"/>
        <w:szCs w:val="44"/>
      </w:rPr>
    </w:pPr>
    <w:r w:rsidRPr="006D4534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20.15pt;margin-top:-19.65pt;width:81.75pt;height:98.25pt;z-index:251660288">
          <v:imagedata r:id="rId1" o:title=""/>
        </v:shape>
        <o:OLEObject Type="Embed" ProgID="CorelDRAW.Graphic.13" ShapeID="_x0000_s1025" DrawAspect="Content" ObjectID="_1608371424" r:id="rId2"/>
      </w:pict>
    </w:r>
    <w:r>
      <w:rPr>
        <w:rFonts w:ascii="Arial" w:hAnsi="Arial" w:cs="Arial"/>
        <w:sz w:val="44"/>
        <w:szCs w:val="44"/>
      </w:rPr>
      <w:t>Câmara Municipal de Bicas</w:t>
    </w:r>
  </w:p>
  <w:p w:rsidR="00082028" w:rsidRDefault="00E62231" w:rsidP="00082028">
    <w:pPr>
      <w:pStyle w:val="Ttulo5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PRAÇA RAUL SOARES, 49 – CENTRO – BICAS – CEP: 36.600-000</w:t>
    </w:r>
  </w:p>
  <w:p w:rsidR="00082028" w:rsidRDefault="00E62231" w:rsidP="00082028">
    <w:pPr>
      <w:pStyle w:val="Ttulo6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Tel./Fax: 0XX 32 – 3271 – 2973</w:t>
    </w:r>
  </w:p>
  <w:p w:rsidR="00082028" w:rsidRDefault="00E62231" w:rsidP="00082028">
    <w:pPr>
      <w:pStyle w:val="Ttulo5"/>
      <w:rPr>
        <w:rFonts w:ascii="Arial" w:hAnsi="Arial" w:cs="Arial"/>
        <w:b w:val="0"/>
        <w:sz w:val="18"/>
        <w:szCs w:val="18"/>
      </w:rPr>
    </w:pPr>
    <w:r>
      <w:rPr>
        <w:rFonts w:ascii="Arial" w:hAnsi="Arial" w:cs="Arial"/>
        <w:b w:val="0"/>
        <w:sz w:val="18"/>
        <w:szCs w:val="18"/>
      </w:rPr>
      <w:t>ESTADO DE MINAS GERAIS</w:t>
    </w:r>
  </w:p>
  <w:p w:rsidR="00082028" w:rsidRDefault="00E62231" w:rsidP="00082028">
    <w:pPr>
      <w:pStyle w:val="Cabealho"/>
    </w:pPr>
  </w:p>
  <w:p w:rsidR="00082028" w:rsidRDefault="00E6223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22292"/>
    <w:multiLevelType w:val="hybridMultilevel"/>
    <w:tmpl w:val="7BBC6BA8"/>
    <w:lvl w:ilvl="0" w:tplc="0B0A02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E2DB4"/>
    <w:multiLevelType w:val="multilevel"/>
    <w:tmpl w:val="20E6590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>
    <w:useFELayout/>
  </w:compat>
  <w:rsids>
    <w:rsidRoot w:val="00C25A14"/>
    <w:rsid w:val="00C25A14"/>
    <w:rsid w:val="00E62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25A1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Ttulo6">
    <w:name w:val="heading 6"/>
    <w:basedOn w:val="Normal"/>
    <w:next w:val="Normal"/>
    <w:link w:val="Ttulo6Char"/>
    <w:qFormat/>
    <w:rsid w:val="00C25A14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25A1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tulo6Char">
    <w:name w:val="Título 6 Char"/>
    <w:basedOn w:val="Fontepargpadro"/>
    <w:link w:val="Ttulo6"/>
    <w:rsid w:val="00C25A14"/>
    <w:rPr>
      <w:rFonts w:ascii="Times New Roman" w:eastAsia="Times New Roman" w:hAnsi="Times New Roman" w:cs="Times New Roman"/>
      <w:b/>
      <w:sz w:val="20"/>
      <w:szCs w:val="20"/>
    </w:rPr>
  </w:style>
  <w:style w:type="paragraph" w:styleId="PargrafodaLista">
    <w:name w:val="List Paragraph"/>
    <w:basedOn w:val="Normal"/>
    <w:uiPriority w:val="34"/>
    <w:qFormat/>
    <w:rsid w:val="00C25A14"/>
    <w:pPr>
      <w:ind w:left="720"/>
      <w:contextualSpacing/>
    </w:pPr>
    <w:rPr>
      <w:rFonts w:eastAsiaTheme="minorHAnsi"/>
      <w:lang w:eastAsia="en-US"/>
    </w:rPr>
  </w:style>
  <w:style w:type="table" w:styleId="Tabelacomgrade">
    <w:name w:val="Table Grid"/>
    <w:basedOn w:val="Tabelanormal"/>
    <w:uiPriority w:val="39"/>
    <w:rsid w:val="00C25A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25A1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25A14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2311</Words>
  <Characters>12485</Characters>
  <Application>Microsoft Office Word</Application>
  <DocSecurity>0</DocSecurity>
  <Lines>104</Lines>
  <Paragraphs>29</Paragraphs>
  <ScaleCrop>false</ScaleCrop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2019-01-07T15:04:00Z</dcterms:created>
  <dcterms:modified xsi:type="dcterms:W3CDTF">2019-01-07T15:04:00Z</dcterms:modified>
</cp:coreProperties>
</file>